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0270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91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Мусаевой К.В.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 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Запсиб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-Техно-Сервис» Мусаевой Кристины Валерьевны, </w:t>
      </w:r>
      <w:r>
        <w:rPr>
          <w:rStyle w:val="cat-PassportDatagrp-29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гражданки РФ, </w:t>
      </w:r>
      <w:r>
        <w:rPr>
          <w:rStyle w:val="cat-PassportDatagrp-30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проживающей по адресу: ХМАО – </w:t>
      </w:r>
      <w:r>
        <w:rPr>
          <w:rStyle w:val="cat-Addressgrp-5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ответственности за совершение правонарушения, предусмотренного ст. 15.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</w:t>
      </w:r>
      <w:r>
        <w:rPr>
          <w:rFonts w:ascii="Times New Roman" w:eastAsia="Times New Roman" w:hAnsi="Times New Roman" w:cs="Times New Roman"/>
          <w:sz w:val="26"/>
          <w:szCs w:val="26"/>
        </w:rPr>
        <w:t>Мусаева К.В.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Запсиб</w:t>
      </w:r>
      <w:r>
        <w:rPr>
          <w:rFonts w:ascii="Times New Roman" w:eastAsia="Times New Roman" w:hAnsi="Times New Roman" w:cs="Times New Roman"/>
          <w:sz w:val="26"/>
          <w:szCs w:val="26"/>
        </w:rPr>
        <w:t>-Техно-Сервис»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осуществляя свою деятельность по адресу ХМАО – Югра,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>Аганская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здание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3</w:t>
      </w:r>
      <w:r>
        <w:rPr>
          <w:rFonts w:ascii="Times New Roman" w:eastAsia="Times New Roman" w:hAnsi="Times New Roman" w:cs="Times New Roman"/>
          <w:sz w:val="26"/>
          <w:szCs w:val="26"/>
        </w:rPr>
        <w:t>2/1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правонарушение, предусмотренное ст. 15.5 КоАП РФ, которое выразилось в не</w:t>
      </w:r>
      <w:r>
        <w:rPr>
          <w:rFonts w:ascii="Times New Roman" w:eastAsia="Times New Roman" w:hAnsi="Times New Roman" w:cs="Times New Roman"/>
          <w:sz w:val="26"/>
          <w:szCs w:val="26"/>
        </w:rPr>
        <w:t>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21 июня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том, что в соответствии с п. 7 ст. 431 Налогового кодекса Российской Федерации, последним сроком 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25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Мусаева К.В. не явилась, извещалась о месте и времени рассмотрения дела по адресу проживания и осуществления деятельности юридического лица, получение почтовой корреспонденции не обеспечила.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Мусаев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К.В.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31200168300002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 декабря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>м существом правонарушения;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явке от </w:t>
      </w:r>
      <w:r>
        <w:rPr>
          <w:rFonts w:ascii="Times New Roman" w:eastAsia="Times New Roman" w:hAnsi="Times New Roman" w:cs="Times New Roman"/>
          <w:sz w:val="26"/>
          <w:szCs w:val="26"/>
        </w:rPr>
        <w:t>8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 списком внутренних почтовых отправлений и отчетом об отслеживании отправления с почтовым идентификатором </w:t>
      </w:r>
      <w:r>
        <w:rPr>
          <w:rFonts w:ascii="Times New Roman" w:eastAsia="Times New Roman" w:hAnsi="Times New Roman" w:cs="Times New Roman"/>
          <w:sz w:val="26"/>
          <w:szCs w:val="26"/>
        </w:rPr>
        <w:t>80101590059068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-квитанция о приёме налоговой декларации (расчета), бухгалтерской (финансовой) отчетности в электронной форме, которая предоставлена 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>21 июня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выписку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Запсиб</w:t>
      </w:r>
      <w:r>
        <w:rPr>
          <w:rFonts w:ascii="Times New Roman" w:eastAsia="Times New Roman" w:hAnsi="Times New Roman" w:cs="Times New Roman"/>
          <w:sz w:val="26"/>
          <w:szCs w:val="26"/>
        </w:rPr>
        <w:t>-Техно-Сервис»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Мусаева К.В.,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руководителем – 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Статьёй 15.5 КоАП РФ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</w:t>
      </w:r>
      <w:hyperlink r:id="rId4" w:anchor="/document/405567543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 по страховым взносам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представляется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multilink/10900200/paragraph/340416543/number/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multilink/10900200/paragraph/340416543/number/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формату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multilink/10900200/paragraph/340416543/number/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порядке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лицам- не позднее 25-го числа месяца, следующего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900200/entry/42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расчетным (отчетным) периодом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Следовательно,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должен был быть 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Запсиб</w:t>
      </w:r>
      <w:r>
        <w:rPr>
          <w:rFonts w:ascii="Times New Roman" w:eastAsia="Times New Roman" w:hAnsi="Times New Roman" w:cs="Times New Roman"/>
          <w:sz w:val="26"/>
          <w:szCs w:val="26"/>
        </w:rPr>
        <w:t>-Техно-Сервис»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позднее – </w:t>
      </w:r>
      <w:r>
        <w:rPr>
          <w:rFonts w:ascii="Times New Roman" w:eastAsia="Times New Roman" w:hAnsi="Times New Roman" w:cs="Times New Roman"/>
          <w:sz w:val="26"/>
          <w:szCs w:val="26"/>
        </w:rPr>
        <w:t>25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исследованных судом документов следует, что данный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 2023 года</w:t>
      </w:r>
      <w:r>
        <w:rPr>
          <w:rFonts w:ascii="Times New Roman" w:eastAsia="Times New Roman" w:hAnsi="Times New Roman" w:cs="Times New Roman"/>
          <w:sz w:val="26"/>
          <w:szCs w:val="26"/>
        </w:rPr>
        <w:t>, был направлен с пропуском установленного законодательством о налогах и сборах срока.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Мусаев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6"/>
          <w:szCs w:val="26"/>
        </w:rPr>
        <w:t>Мусаев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К.В.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нарушителю, суд учитывает характер и тяжесть совершенного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смягчающего вину обстоятельства и отсутствие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Так, в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протоколе указано на вынесение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мирового судьи судебного участка № 1 Нижневартовского судебного района № 5-</w:t>
      </w:r>
      <w:r>
        <w:rPr>
          <w:rFonts w:ascii="Times New Roman" w:eastAsia="Times New Roman" w:hAnsi="Times New Roman" w:cs="Times New Roman"/>
          <w:sz w:val="26"/>
          <w:szCs w:val="26"/>
        </w:rPr>
        <w:t>417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вступившее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7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№ 5-</w:t>
      </w:r>
      <w:r>
        <w:rPr>
          <w:rFonts w:ascii="Times New Roman" w:eastAsia="Times New Roman" w:hAnsi="Times New Roman" w:cs="Times New Roman"/>
          <w:sz w:val="26"/>
          <w:szCs w:val="26"/>
        </w:rPr>
        <w:t>788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-2301/2023 от </w:t>
      </w:r>
      <w:r>
        <w:rPr>
          <w:rFonts w:ascii="Times New Roman" w:eastAsia="Times New Roman" w:hAnsi="Times New Roman" w:cs="Times New Roman"/>
          <w:sz w:val="26"/>
          <w:szCs w:val="26"/>
        </w:rPr>
        <w:t>7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года, вступившее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23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года№ 5-4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-2301/2023 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 2023 года, вступившее в законную силу 7 июля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этом, дата совершения рассматриваемого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26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признаётся в том числе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multilink/12125267/paragraph/478/number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 совершение однородного административного правонарушения.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Однородным считается правонарушение, имеющее единый родовой объект </w:t>
      </w:r>
      <w:r>
        <w:rPr>
          <w:rFonts w:ascii="Times New Roman" w:eastAsia="Times New Roman" w:hAnsi="Times New Roman" w:cs="Times New Roman"/>
          <w:sz w:val="26"/>
          <w:szCs w:val="26"/>
        </w:rPr>
        <w:t>посягательства (п. 16 постановление Пленума Верховного Суда РФ от 24 марта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«О некоторых вопросах, возникающих у судов при применении Кодекса Российской Федерации об административных правонарушениях».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46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ст. 4.6 КоАП РФ.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отягчающих административную ответственность обстоятельств мировой судья не усматривает.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чем, мировой судья приходит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выводу,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Мусаев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К.В.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основании изложенного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ст. 29.9-29.11 Кодекса РФ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правонарушениях, 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судья, 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Мусаев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Кристин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Валерьевн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предусмотренного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</w:t>
      </w:r>
      <w:r>
        <w:rPr>
          <w:rFonts w:ascii="Times New Roman" w:eastAsia="Times New Roman" w:hAnsi="Times New Roman" w:cs="Times New Roman"/>
          <w:sz w:val="26"/>
          <w:szCs w:val="26"/>
        </w:rPr>
        <w:t>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Мусаевой К.В.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предупреждение — это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</w:t>
      </w:r>
      <w:r>
        <w:rPr>
          <w:rFonts w:ascii="Times New Roman" w:eastAsia="Times New Roman" w:hAnsi="Times New Roman" w:cs="Times New Roman"/>
          <w:sz w:val="26"/>
          <w:szCs w:val="26"/>
        </w:rPr>
        <w:t>ь обжаловано в 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районный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в течение 10 суток.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9rplc-11">
    <w:name w:val="cat-PassportData grp-29 rplc-11"/>
    <w:basedOn w:val="DefaultParagraphFont"/>
  </w:style>
  <w:style w:type="character" w:customStyle="1" w:styleId="cat-PassportDatagrp-30rplc-12">
    <w:name w:val="cat-PassportData grp-30 rplc-12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Addressgrp-5rplc-17">
    <w:name w:val="cat-Address grp-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